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宋体" w:hAnsi="宋体" w:eastAsia="宋体" w:cs="宋体"/>
          <w:color w:val="000000" w:themeColor="text1"/>
          <w:sz w:val="30"/>
          <w:szCs w:val="30"/>
          <w:shd w:val="clear" w:color="auto" w:fill="FFFFFF"/>
          <w14:textFill>
            <w14:solidFill>
              <w14:schemeClr w14:val="tx1"/>
            </w14:solidFill>
          </w14:textFill>
        </w:rPr>
      </w:pPr>
      <w:r>
        <w:rPr>
          <w:rFonts w:hint="eastAsia" w:ascii="宋体" w:hAnsi="宋体" w:eastAsia="宋体" w:cs="宋体"/>
          <w:color w:val="000000" w:themeColor="text1"/>
          <w:sz w:val="30"/>
          <w:szCs w:val="30"/>
          <w:shd w:val="clear" w:color="auto" w:fill="FFFFFF"/>
          <w14:textFill>
            <w14:solidFill>
              <w14:schemeClr w14:val="tx1"/>
            </w14:solidFill>
          </w14:textFill>
        </w:rPr>
        <w:t>附件1</w:t>
      </w:r>
    </w:p>
    <w:p>
      <w:pPr>
        <w:spacing w:line="460" w:lineRule="exact"/>
        <w:ind w:firstLine="602" w:firstLineChars="200"/>
        <w:rPr>
          <w:rFonts w:cs="黑体" w:asciiTheme="majorEastAsia" w:hAnsiTheme="majorEastAsia" w:eastAsiaTheme="majorEastAsia"/>
          <w:b/>
          <w:bCs/>
          <w:color w:val="000000" w:themeColor="text1"/>
          <w:sz w:val="30"/>
          <w:szCs w:val="30"/>
          <w:shd w:val="clear" w:color="auto" w:fill="FFFFFF"/>
          <w14:textFill>
            <w14:solidFill>
              <w14:schemeClr w14:val="tx1"/>
            </w14:solidFill>
          </w14:textFill>
        </w:rPr>
      </w:pPr>
    </w:p>
    <w:p>
      <w:pPr>
        <w:spacing w:line="460" w:lineRule="exact"/>
        <w:rPr>
          <w:rFonts w:hint="eastAsia" w:ascii="仿宋_GB2312" w:hAnsi="仿宋_GB2312" w:eastAsia="仿宋_GB2312" w:cs="仿宋_GB2312"/>
          <w:b/>
          <w:bCs/>
          <w:color w:val="000000" w:themeColor="text1"/>
          <w:sz w:val="36"/>
          <w:szCs w:val="36"/>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6"/>
          <w:szCs w:val="36"/>
          <w:shd w:val="clear" w:color="auto" w:fill="FFFFFF"/>
          <w14:textFill>
            <w14:solidFill>
              <w14:schemeClr w14:val="tx1"/>
            </w14:solidFill>
          </w14:textFill>
        </w:rPr>
        <w:t>2019年南粤古驿道第二届环南澳岛骑行节活动规程</w:t>
      </w:r>
    </w:p>
    <w:p>
      <w:pPr>
        <w:spacing w:line="460" w:lineRule="exact"/>
        <w:rPr>
          <w:rFonts w:hint="eastAsia" w:ascii="仿宋_GB2312" w:hAnsi="仿宋_GB2312" w:eastAsia="仿宋_GB2312" w:cs="仿宋_GB2312"/>
          <w:color w:val="000000" w:themeColor="text1"/>
          <w:sz w:val="36"/>
          <w:szCs w:val="36"/>
          <w:shd w:val="clear" w:color="auto" w:fill="FFFFFF"/>
          <w14:textFill>
            <w14:solidFill>
              <w14:schemeClr w14:val="tx1"/>
            </w14:solidFill>
          </w14:textFill>
        </w:rPr>
      </w:pPr>
    </w:p>
    <w:p>
      <w:pPr>
        <w:spacing w:line="460" w:lineRule="exact"/>
        <w:ind w:firstLine="600" w:firstLineChars="200"/>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为礼赞新中国成立70周年,</w:t>
      </w:r>
      <w:r>
        <w:rPr>
          <w:rFonts w:hint="eastAsia" w:ascii="仿宋_GB2312" w:hAnsi="仿宋_GB2312" w:eastAsia="仿宋_GB2312" w:cs="仿宋_GB2312"/>
          <w:color w:val="333333"/>
          <w:sz w:val="30"/>
          <w:szCs w:val="30"/>
        </w:rPr>
        <w:t>传承中华历史文明，活化利用南粤古驿道，推进全民健身与</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绿色环保、低碳出行</w:t>
      </w:r>
      <w:r>
        <w:rPr>
          <w:rFonts w:hint="eastAsia" w:ascii="仿宋_GB2312" w:hAnsi="仿宋_GB2312" w:eastAsia="仿宋_GB2312" w:cs="仿宋_GB2312"/>
          <w:color w:val="333333"/>
          <w:sz w:val="30"/>
          <w:szCs w:val="30"/>
        </w:rPr>
        <w:t>深度融合，倡导健康文明、生活方式，迎接亚青会，特举办“2019年南粤古驿道</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第二届环南澳岛骑行节”活动。</w:t>
      </w:r>
    </w:p>
    <w:p>
      <w:pPr>
        <w:spacing w:line="460" w:lineRule="exact"/>
        <w:ind w:firstLine="600" w:firstLineChars="200"/>
        <w:rPr>
          <w:rFonts w:hint="eastAsia" w:ascii="仿宋" w:hAnsi="仿宋" w:eastAsia="仿宋" w:cs="新宋体"/>
          <w:color w:val="000000" w:themeColor="text1"/>
          <w:sz w:val="30"/>
          <w:szCs w:val="30"/>
          <w:shd w:val="clear" w:color="auto" w:fill="FFFFFF"/>
          <w14:textFill>
            <w14:solidFill>
              <w14:schemeClr w14:val="tx1"/>
            </w14:solidFill>
          </w14:textFill>
        </w:rPr>
      </w:pPr>
    </w:p>
    <w:p>
      <w:pPr>
        <w:pStyle w:val="6"/>
        <w:keepNext w:val="0"/>
        <w:keepLines w:val="0"/>
        <w:pageBreakBefore w:val="0"/>
        <w:numPr>
          <w:ilvl w:val="0"/>
          <w:numId w:val="0"/>
        </w:numPr>
        <w:kinsoku/>
        <w:wordWrap/>
        <w:overflowPunct/>
        <w:topLinePunct w:val="0"/>
        <w:autoSpaceDE/>
        <w:autoSpaceDN/>
        <w:bidi w:val="0"/>
        <w:adjustRightInd/>
        <w:snapToGrid/>
        <w:spacing w:line="240" w:lineRule="auto"/>
        <w:ind w:left="643" w:leftChars="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一、</w:t>
      </w:r>
      <w:r>
        <w:rPr>
          <w:rFonts w:hint="eastAsia" w:ascii="仿宋_GB2312" w:hAnsi="仿宋_GB2312" w:eastAsia="仿宋_GB2312" w:cs="仿宋_GB2312"/>
          <w:b/>
          <w:bCs/>
          <w:sz w:val="30"/>
          <w:szCs w:val="30"/>
        </w:rPr>
        <w:t>活动主题</w:t>
      </w:r>
      <w:r>
        <w:rPr>
          <w:rFonts w:hint="eastAsia" w:ascii="仿宋_GB2312" w:hAnsi="仿宋_GB2312" w:eastAsia="仿宋_GB2312" w:cs="仿宋_GB2312"/>
          <w:sz w:val="30"/>
          <w:szCs w:val="30"/>
        </w:rPr>
        <w:t>：南粤古道生态科普行</w:t>
      </w:r>
    </w:p>
    <w:p>
      <w:pPr>
        <w:pStyle w:val="6"/>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全民健身助力亚青会</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二、主办单位：</w:t>
      </w:r>
      <w:r>
        <w:rPr>
          <w:rFonts w:hint="eastAsia" w:ascii="仿宋_GB2312" w:hAnsi="仿宋_GB2312" w:eastAsia="仿宋_GB2312" w:cs="仿宋_GB2312"/>
          <w:sz w:val="30"/>
          <w:szCs w:val="30"/>
        </w:rPr>
        <w:t xml:space="preserve">广东省户外运动协会 </w:t>
      </w:r>
    </w:p>
    <w:p>
      <w:pPr>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南澳县文化广电旅游体育局</w:t>
      </w:r>
    </w:p>
    <w:p>
      <w:pPr>
        <w:keepNext w:val="0"/>
        <w:keepLines w:val="0"/>
        <w:pageBreakBefore w:val="0"/>
        <w:kinsoku/>
        <w:wordWrap/>
        <w:overflowPunct/>
        <w:topLinePunct w:val="0"/>
        <w:autoSpaceDE/>
        <w:autoSpaceDN/>
        <w:bidi w:val="0"/>
        <w:adjustRightInd/>
        <w:snapToGrid/>
        <w:spacing w:line="240" w:lineRule="auto"/>
        <w:ind w:left="1232" w:leftChars="300" w:hanging="602" w:hanging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三、协办单位：</w:t>
      </w:r>
      <w:r>
        <w:rPr>
          <w:rFonts w:hint="eastAsia" w:ascii="仿宋_GB2312" w:hAnsi="仿宋_GB2312" w:eastAsia="仿宋_GB2312" w:cs="仿宋_GB2312"/>
          <w:sz w:val="30"/>
          <w:szCs w:val="30"/>
        </w:rPr>
        <w:t xml:space="preserve">汕头市生态环境保护局南澳分局 </w:t>
      </w:r>
    </w:p>
    <w:p>
      <w:pPr>
        <w:keepNext w:val="0"/>
        <w:keepLines w:val="0"/>
        <w:pageBreakBefore w:val="0"/>
        <w:kinsoku/>
        <w:wordWrap/>
        <w:overflowPunct/>
        <w:topLinePunct w:val="0"/>
        <w:autoSpaceDE/>
        <w:autoSpaceDN/>
        <w:bidi w:val="0"/>
        <w:adjustRightInd/>
        <w:snapToGrid/>
        <w:spacing w:line="240" w:lineRule="auto"/>
        <w:ind w:left="1596" w:leftChars="760" w:firstLine="1200" w:firstLineChars="4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南澳县科学技术协会 </w:t>
      </w:r>
    </w:p>
    <w:p>
      <w:pPr>
        <w:keepNext w:val="0"/>
        <w:keepLines w:val="0"/>
        <w:pageBreakBefore w:val="0"/>
        <w:kinsoku/>
        <w:wordWrap/>
        <w:overflowPunct/>
        <w:topLinePunct w:val="0"/>
        <w:autoSpaceDE/>
        <w:autoSpaceDN/>
        <w:bidi w:val="0"/>
        <w:adjustRightInd/>
        <w:snapToGrid/>
        <w:spacing w:line="240" w:lineRule="auto"/>
        <w:ind w:left="1232" w:leftChars="300" w:hanging="602" w:hanging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四、执行单位：</w:t>
      </w:r>
      <w:r>
        <w:rPr>
          <w:rFonts w:hint="eastAsia" w:ascii="仿宋_GB2312" w:hAnsi="仿宋_GB2312" w:eastAsia="仿宋_GB2312" w:cs="仿宋_GB2312"/>
          <w:sz w:val="30"/>
          <w:szCs w:val="30"/>
        </w:rPr>
        <w:t xml:space="preserve">南澳县户外运动协会 </w:t>
      </w:r>
    </w:p>
    <w:p>
      <w:pPr>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sz w:val="30"/>
          <w:szCs w:val="30"/>
        </w:rPr>
        <w:t>南澳县自行车运动协会</w:t>
      </w:r>
    </w:p>
    <w:p>
      <w:pPr>
        <w:keepNext w:val="0"/>
        <w:keepLines w:val="0"/>
        <w:pageBreakBefore w:val="0"/>
        <w:kinsoku/>
        <w:wordWrap/>
        <w:overflowPunct/>
        <w:topLinePunct w:val="0"/>
        <w:autoSpaceDE/>
        <w:autoSpaceDN/>
        <w:bidi w:val="0"/>
        <w:adjustRightInd/>
        <w:snapToGrid/>
        <w:spacing w:line="240" w:lineRule="auto"/>
        <w:ind w:left="1232" w:leftChars="300" w:hanging="602" w:hanging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五、支持单位：</w:t>
      </w:r>
      <w:r>
        <w:rPr>
          <w:rFonts w:hint="eastAsia" w:ascii="仿宋_GB2312" w:hAnsi="仿宋_GB2312" w:eastAsia="仿宋_GB2312" w:cs="仿宋_GB2312"/>
          <w:sz w:val="30"/>
          <w:szCs w:val="30"/>
        </w:rPr>
        <w:t xml:space="preserve">汕头市户外运动协会 </w:t>
      </w:r>
    </w:p>
    <w:p>
      <w:pPr>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汕头市自行车运动协会 </w:t>
      </w:r>
    </w:p>
    <w:p>
      <w:pPr>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饶平县户外运动协会</w:t>
      </w:r>
    </w:p>
    <w:p>
      <w:pPr>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汕头市铁人三项运动协会</w:t>
      </w:r>
    </w:p>
    <w:p>
      <w:pPr>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汕头市澄海友好骑行俱乐部</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蜂巢大粤东骑行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潮安自行车运动协会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汕头悠悠精彩骑游户外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潮州市自行车运动协会</w:t>
      </w:r>
    </w:p>
    <w:p>
      <w:pPr>
        <w:keepNext w:val="0"/>
        <w:keepLines w:val="0"/>
        <w:pageBreakBefore w:val="0"/>
        <w:kinsoku/>
        <w:wordWrap/>
        <w:overflowPunct/>
        <w:topLinePunct w:val="0"/>
        <w:autoSpaceDE/>
        <w:autoSpaceDN/>
        <w:bidi w:val="0"/>
        <w:adjustRightInd/>
        <w:snapToGrid/>
        <w:spacing w:line="240" w:lineRule="auto"/>
        <w:ind w:firstLine="2700" w:firstLineChars="9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南澳县南岛义工协会</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六、媒体支持：</w:t>
      </w:r>
      <w:r>
        <w:rPr>
          <w:rFonts w:hint="eastAsia" w:ascii="仿宋_GB2312" w:hAnsi="仿宋_GB2312" w:eastAsia="仿宋_GB2312" w:cs="仿宋_GB2312"/>
          <w:sz w:val="30"/>
          <w:szCs w:val="30"/>
        </w:rPr>
        <w:t>南粤古驿道网</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南澳百事通</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z w:val="30"/>
          <w:szCs w:val="30"/>
          <w:lang w:eastAsia="zh-CN"/>
        </w:rPr>
        <w:t>七、直播支持：</w:t>
      </w:r>
      <w:r>
        <w:rPr>
          <w:rFonts w:hint="eastAsia" w:ascii="仿宋_GB2312" w:hAnsi="仿宋_GB2312" w:eastAsia="仿宋_GB2312" w:cs="仿宋_GB2312"/>
          <w:sz w:val="30"/>
          <w:szCs w:val="30"/>
          <w:lang w:eastAsia="zh-CN"/>
        </w:rPr>
        <w:t>京汕数码Ucas</w:t>
      </w:r>
      <w:r>
        <w:rPr>
          <w:rFonts w:hint="eastAsia" w:ascii="仿宋_GB2312" w:hAnsi="仿宋_GB2312" w:eastAsia="仿宋_GB2312" w:cs="仿宋_GB2312"/>
          <w:sz w:val="30"/>
          <w:szCs w:val="30"/>
          <w:lang w:val="en-US" w:eastAsia="zh-CN"/>
        </w:rPr>
        <w:t>t</w:t>
      </w:r>
      <w:r>
        <w:rPr>
          <w:rFonts w:hint="eastAsia" w:ascii="仿宋_GB2312" w:hAnsi="仿宋_GB2312" w:eastAsia="仿宋_GB2312" w:cs="仿宋_GB2312"/>
          <w:sz w:val="30"/>
          <w:szCs w:val="30"/>
          <w:lang w:eastAsia="zh-CN"/>
        </w:rPr>
        <w:t>共享直播</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八</w:t>
      </w:r>
      <w:r>
        <w:rPr>
          <w:rFonts w:hint="eastAsia" w:ascii="仿宋_GB2312" w:hAnsi="仿宋_GB2312" w:eastAsia="仿宋_GB2312" w:cs="仿宋_GB2312"/>
          <w:b/>
          <w:bCs/>
          <w:sz w:val="30"/>
          <w:szCs w:val="30"/>
        </w:rPr>
        <w:t>、救援保障</w:t>
      </w:r>
      <w:r>
        <w:rPr>
          <w:rFonts w:hint="eastAsia" w:ascii="仿宋_GB2312" w:hAnsi="仿宋_GB2312" w:eastAsia="仿宋_GB2312" w:cs="仿宋_GB2312"/>
          <w:sz w:val="30"/>
          <w:szCs w:val="30"/>
        </w:rPr>
        <w:t>：汕头市雄鹰救援队</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九</w:t>
      </w:r>
      <w:r>
        <w:rPr>
          <w:rFonts w:hint="eastAsia" w:ascii="仿宋_GB2312" w:hAnsi="仿宋_GB2312" w:eastAsia="仿宋_GB2312" w:cs="仿宋_GB2312"/>
          <w:b/>
          <w:bCs/>
          <w:sz w:val="30"/>
          <w:szCs w:val="30"/>
        </w:rPr>
        <w:t>、医疗保障：</w:t>
      </w:r>
      <w:r>
        <w:rPr>
          <w:rFonts w:hint="eastAsia" w:ascii="仿宋_GB2312" w:hAnsi="仿宋_GB2312" w:eastAsia="仿宋_GB2312" w:cs="仿宋_GB2312"/>
          <w:sz w:val="30"/>
          <w:szCs w:val="30"/>
        </w:rPr>
        <w:t>汕头中心医院南澳医院</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十</w:t>
      </w:r>
      <w:r>
        <w:rPr>
          <w:rFonts w:hint="eastAsia" w:ascii="仿宋_GB2312" w:hAnsi="仿宋_GB2312" w:eastAsia="仿宋_GB2312" w:cs="仿宋_GB2312"/>
          <w:b/>
          <w:bCs/>
          <w:sz w:val="30"/>
          <w:szCs w:val="30"/>
        </w:rPr>
        <w:t>、活动地点</w:t>
      </w:r>
      <w:r>
        <w:rPr>
          <w:rFonts w:hint="eastAsia" w:ascii="仿宋_GB2312" w:hAnsi="仿宋_GB2312" w:eastAsia="仿宋_GB2312" w:cs="仿宋_GB2312"/>
          <w:sz w:val="30"/>
          <w:szCs w:val="30"/>
        </w:rPr>
        <w:t>：南澳岛</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十</w:t>
      </w:r>
      <w:r>
        <w:rPr>
          <w:rFonts w:hint="eastAsia" w:ascii="仿宋_GB2312" w:hAnsi="仿宋_GB2312" w:eastAsia="仿宋_GB2312" w:cs="仿宋_GB2312"/>
          <w:b/>
          <w:bCs/>
          <w:sz w:val="30"/>
          <w:szCs w:val="30"/>
          <w:lang w:eastAsia="zh-CN"/>
        </w:rPr>
        <w:t>一</w:t>
      </w:r>
      <w:r>
        <w:rPr>
          <w:rFonts w:hint="eastAsia" w:ascii="仿宋_GB2312" w:hAnsi="仿宋_GB2312" w:eastAsia="仿宋_GB2312" w:cs="仿宋_GB2312"/>
          <w:b/>
          <w:bCs/>
          <w:sz w:val="30"/>
          <w:szCs w:val="30"/>
        </w:rPr>
        <w:t>、活动时间：</w:t>
      </w:r>
      <w:r>
        <w:rPr>
          <w:rFonts w:hint="eastAsia" w:ascii="仿宋_GB2312" w:hAnsi="仿宋_GB2312" w:eastAsia="仿宋_GB2312" w:cs="仿宋_GB2312"/>
          <w:sz w:val="30"/>
          <w:szCs w:val="30"/>
        </w:rPr>
        <w:t>2019年12月15日上午8：30-15:30</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十</w:t>
      </w:r>
      <w:r>
        <w:rPr>
          <w:rFonts w:hint="eastAsia" w:ascii="仿宋_GB2312" w:hAnsi="仿宋_GB2312" w:eastAsia="仿宋_GB2312" w:cs="仿宋_GB2312"/>
          <w:b/>
          <w:bCs/>
          <w:color w:val="000000" w:themeColor="text1"/>
          <w:sz w:val="30"/>
          <w:szCs w:val="30"/>
          <w:shd w:val="clear" w:color="auto" w:fill="FFFFFF"/>
          <w:lang w:eastAsia="zh-CN"/>
          <w14:textFill>
            <w14:solidFill>
              <w14:schemeClr w14:val="tx1"/>
            </w14:solidFill>
          </w14:textFill>
        </w:rPr>
        <w:t>二</w:t>
      </w: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、活动路线</w:t>
      </w:r>
    </w:p>
    <w:p>
      <w:pPr>
        <w:keepNext w:val="0"/>
        <w:keepLines w:val="0"/>
        <w:pageBreakBefore w:val="0"/>
        <w:kinsoku/>
        <w:wordWrap/>
        <w:overflowPunct/>
        <w:topLinePunct w:val="0"/>
        <w:autoSpaceDE/>
        <w:autoSpaceDN/>
        <w:bidi w:val="0"/>
        <w:adjustRightInd/>
        <w:snapToGrid/>
        <w:spacing w:line="240" w:lineRule="auto"/>
        <w:ind w:firstLine="300" w:firstLineChars="1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 xml:space="preserve">  以南澳县后宅镇全民健身广场为起点，祥云广场为终点。</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路线规划：全民健身广场（起点）--白鹭生态公园--内湖（中岛线）--大蓝口--后花园村口（补水点）--雄镇关--云澳渔港（一签、补给点）--三囱崖国际灯塔（打卡点）--青澳湾—竹栖湾（补水点）--深澳镇南山寺（二签、午餐、补水点）--南澳中学--文化广场--长山尾启航广场（三签、补给点）--祥云广场（终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jc w:val="both"/>
        <w:textAlignment w:val="auto"/>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color w:val="000000"/>
          <w:sz w:val="30"/>
          <w:szCs w:val="30"/>
        </w:rPr>
        <w:t>    【</w:t>
      </w: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备注</w:t>
      </w: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w:t>
      </w: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602" w:firstLineChars="200"/>
        <w:jc w:val="both"/>
        <w:textAlignment w:val="auto"/>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一签关门时间：云澳渔港  11:00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602" w:firstLineChars="200"/>
        <w:jc w:val="both"/>
        <w:textAlignment w:val="auto"/>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二签关门时间：深澳镇南山寺  13:00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602" w:firstLineChars="200"/>
        <w:jc w:val="both"/>
        <w:textAlignment w:val="auto"/>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三签关门时间：长山尾启航广场  15:00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602" w:firstLineChars="200"/>
        <w:jc w:val="both"/>
        <w:textAlignment w:val="auto"/>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终点关门时间：祥云广场  16:00</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602" w:firstLineChars="200"/>
        <w:jc w:val="both"/>
        <w:textAlignment w:val="auto"/>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白鹭生态公园15:00全部劝退。</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活动线路图：</w:t>
      </w:r>
    </w:p>
    <w:p>
      <w:pPr>
        <w:keepNext w:val="0"/>
        <w:keepLines w:val="0"/>
        <w:pageBreakBefore w:val="0"/>
        <w:kinsoku/>
        <w:wordWrap/>
        <w:overflowPunct/>
        <w:topLinePunct w:val="0"/>
        <w:autoSpaceDE/>
        <w:autoSpaceDN/>
        <w:bidi w:val="0"/>
        <w:adjustRightInd/>
        <w:snapToGrid/>
        <w:spacing w:line="240" w:lineRule="auto"/>
        <w:ind w:left="1200" w:hanging="1200" w:hangingChars="4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drawing>
          <wp:anchor distT="0" distB="0" distL="114300" distR="114300" simplePos="0" relativeHeight="297456640" behindDoc="0" locked="0" layoutInCell="1" allowOverlap="1">
            <wp:simplePos x="0" y="0"/>
            <wp:positionH relativeFrom="column">
              <wp:posOffset>377190</wp:posOffset>
            </wp:positionH>
            <wp:positionV relativeFrom="paragraph">
              <wp:posOffset>113030</wp:posOffset>
            </wp:positionV>
            <wp:extent cx="5257800" cy="2427605"/>
            <wp:effectExtent l="0" t="0" r="0" b="10795"/>
            <wp:wrapSquare wrapText="bothSides"/>
            <wp:docPr id="4" name="图片 4" descr="微信图片_20191028115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02811514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57800" cy="242760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240" w:lineRule="auto"/>
        <w:ind w:left="930" w:leftChars="300" w:hanging="300" w:hangingChars="1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930" w:leftChars="300" w:hanging="300" w:hangingChars="1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930" w:leftChars="300" w:hanging="300" w:hangingChars="1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930" w:leftChars="300" w:hanging="300" w:hangingChars="1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930" w:leftChars="300" w:hanging="300" w:hangingChars="1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left="930" w:leftChars="300" w:hanging="300" w:hangingChars="1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全程路线规划75公里。沿途经过古村落、古驿道、渔</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港、宋井、国际航标灯塔、国家级自然保护区，环境优美，风光秀丽。</w:t>
      </w:r>
    </w:p>
    <w:p>
      <w:pPr>
        <w:keepNext w:val="0"/>
        <w:keepLines w:val="0"/>
        <w:pageBreakBefore w:val="0"/>
        <w:kinsoku/>
        <w:wordWrap/>
        <w:overflowPunct/>
        <w:topLinePunct w:val="0"/>
        <w:autoSpaceDE/>
        <w:autoSpaceDN/>
        <w:bidi w:val="0"/>
        <w:adjustRightInd/>
        <w:snapToGrid/>
        <w:spacing w:line="240" w:lineRule="auto"/>
        <w:ind w:left="1232" w:leftChars="300" w:hanging="602" w:hanging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十</w:t>
      </w: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、报名须知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2"/>
        <w:jc w:val="both"/>
        <w:textAlignment w:val="auto"/>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w:t>
      </w: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重要提示</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w:t>
      </w: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本次活动只接受年满18周岁以上至65周岁以下身体健康的骑友报名参加活动。报名时请搜索关注骑行节主办单位广东省户外运动协会微信公众号及承办单位南澳县户外运动协会公众号和南澳县自行车运动协会公众号。</w:t>
      </w:r>
    </w:p>
    <w:p>
      <w:pPr>
        <w:keepNext w:val="0"/>
        <w:keepLines w:val="0"/>
        <w:pageBreakBefore w:val="0"/>
        <w:kinsoku/>
        <w:wordWrap/>
        <w:overflowPunct/>
        <w:topLinePunct w:val="0"/>
        <w:autoSpaceDE/>
        <w:autoSpaceDN/>
        <w:bidi w:val="0"/>
        <w:adjustRightInd/>
        <w:snapToGrid/>
        <w:spacing w:line="240" w:lineRule="auto"/>
        <w:ind w:left="1230" w:leftChars="300" w:hanging="600" w:hangingChars="200"/>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w:t>
      </w: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报名方式</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 xml:space="preserve">】：本次活动只接受团队报名，每队人数4-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20人。报名上限</w:t>
      </w:r>
      <w:r>
        <w:rPr>
          <w:rFonts w:hint="eastAsia" w:ascii="仿宋_GB2312" w:hAnsi="仿宋_GB2312" w:eastAsia="仿宋_GB2312" w:cs="仿宋_GB2312"/>
          <w:b/>
          <w:bCs/>
          <w:sz w:val="30"/>
          <w:szCs w:val="30"/>
        </w:rPr>
        <w:t>8</w:t>
      </w:r>
      <w:r>
        <w:rPr>
          <w:rFonts w:hint="eastAsia" w:ascii="仿宋_GB2312" w:hAnsi="仿宋_GB2312" w:eastAsia="仿宋_GB2312" w:cs="仿宋_GB2312"/>
          <w:sz w:val="30"/>
          <w:szCs w:val="30"/>
        </w:rPr>
        <w:t>00人，由线上报名及线下报名，额满即止。</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640"/>
        <w:jc w:val="both"/>
        <w:textAlignment w:val="auto"/>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w:t>
      </w: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1.线上报名</w:t>
      </w: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】：登陆广东省户外运动协会微信公众号，点击“赛事报名”—选择“2019南澳岛骑行节”—点击“我要报名”即可。</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8"/>
        <w:jc w:val="both"/>
        <w:textAlignment w:val="auto"/>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【2.</w:t>
      </w:r>
      <w:r>
        <w:rPr>
          <w:rFonts w:hint="eastAsia" w:ascii="仿宋_GB2312" w:hAnsi="仿宋_GB2312" w:eastAsia="仿宋_GB2312" w:cs="仿宋_GB2312"/>
          <w:b/>
          <w:bCs/>
          <w:color w:val="000000" w:themeColor="text1"/>
          <w:kern w:val="2"/>
          <w:sz w:val="30"/>
          <w:szCs w:val="30"/>
          <w:shd w:val="clear" w:color="auto" w:fill="FFFFFF"/>
          <w14:textFill>
            <w14:solidFill>
              <w14:schemeClr w14:val="tx1"/>
            </w14:solidFill>
          </w14:textFill>
        </w:rPr>
        <w:t>线下</w:t>
      </w:r>
      <w:r>
        <w:rPr>
          <w:rFonts w:hint="eastAsia" w:ascii="仿宋_GB2312" w:hAnsi="仿宋_GB2312" w:eastAsia="仿宋_GB2312" w:cs="仿宋_GB2312"/>
          <w:b/>
          <w:bCs/>
          <w:sz w:val="30"/>
          <w:szCs w:val="30"/>
        </w:rPr>
        <w:t>报名咨询</w:t>
      </w: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】：罗桂英 135 0140 2933（微信同号）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8"/>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 xml:space="preserve">                    猫总135 9286 3305（微信同号）</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firstLineChars="20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r>
        <w:rPr>
          <w:rStyle w:val="5"/>
          <w:rFonts w:hint="eastAsia" w:ascii="仿宋_GB2312" w:hAnsi="仿宋_GB2312" w:eastAsia="仿宋_GB2312" w:cs="仿宋_GB2312"/>
          <w:color w:val="000000"/>
          <w:sz w:val="30"/>
          <w:szCs w:val="30"/>
        </w:rPr>
        <w:t>装备要求</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themeColor="text1"/>
          <w:kern w:val="2"/>
          <w:sz w:val="30"/>
          <w:szCs w:val="30"/>
          <w:shd w:val="clear" w:color="auto" w:fill="FFFFFF"/>
          <w14:textFill>
            <w14:solidFill>
              <w14:schemeClr w14:val="tx1"/>
            </w14:solidFill>
          </w14:textFill>
        </w:rPr>
        <w:t>山地车、公路车、折叠车均可（谢绝共享单车和死飞车）；骑行者需要穿骑行服，佩带头盔、手套等安全骑行必须物品，防晒、雨具、饮用水自带。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jc w:val="both"/>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w:t>
      </w:r>
      <w:r>
        <w:rPr>
          <w:rStyle w:val="5"/>
          <w:rFonts w:hint="eastAsia" w:ascii="仿宋_GB2312" w:hAnsi="仿宋_GB2312" w:eastAsia="仿宋_GB2312" w:cs="仿宋_GB2312"/>
          <w:color w:val="000000"/>
          <w:sz w:val="30"/>
          <w:szCs w:val="30"/>
        </w:rPr>
        <w:t>队员要求</w:t>
      </w:r>
      <w:r>
        <w:rPr>
          <w:rFonts w:hint="eastAsia" w:ascii="仿宋_GB2312" w:hAnsi="仿宋_GB2312" w:eastAsia="仿宋_GB2312" w:cs="仿宋_GB2312"/>
          <w:color w:val="000000"/>
          <w:sz w:val="30"/>
          <w:szCs w:val="30"/>
        </w:rPr>
        <w:t>】：服从领队领骑，文明出行，遵守交通规则，展现骑行者素质和专业水平。</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jc w:val="both"/>
        <w:textAlignment w:val="auto"/>
        <w:rPr>
          <w:rFonts w:hint="eastAsia" w:ascii="仿宋_GB2312" w:hAnsi="仿宋_GB2312" w:eastAsia="仿宋_GB2312" w:cs="仿宋_GB2312"/>
          <w:color w:val="000000"/>
          <w:sz w:val="30"/>
          <w:szCs w:val="30"/>
        </w:rPr>
      </w:pPr>
      <w:r>
        <w:rPr>
          <w:rStyle w:val="5"/>
          <w:rFonts w:hint="eastAsia" w:ascii="仿宋_GB2312" w:hAnsi="仿宋_GB2312" w:eastAsia="仿宋_GB2312" w:cs="仿宋_GB2312"/>
          <w:color w:val="000000"/>
          <w:sz w:val="30"/>
          <w:szCs w:val="30"/>
        </w:rPr>
        <w:t>【个人药品】</w:t>
      </w:r>
      <w:r>
        <w:rPr>
          <w:rFonts w:hint="eastAsia" w:ascii="仿宋_GB2312" w:hAnsi="仿宋_GB2312" w:eastAsia="仿宋_GB2312" w:cs="仿宋_GB2312"/>
          <w:color w:val="000000"/>
          <w:sz w:val="30"/>
          <w:szCs w:val="30"/>
        </w:rPr>
        <w:t>：风油精、防蚊药水、云南白药、跌打药、止血贴，个人用品等。</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00"/>
        <w:jc w:val="both"/>
        <w:textAlignment w:val="auto"/>
        <w:rPr>
          <w:rFonts w:hint="eastAsia" w:ascii="仿宋_GB2312" w:hAnsi="仿宋_GB2312" w:eastAsia="仿宋_GB2312" w:cs="仿宋_GB2312"/>
          <w:sz w:val="30"/>
          <w:szCs w:val="30"/>
        </w:rPr>
      </w:pPr>
      <w:r>
        <w:rPr>
          <w:rStyle w:val="5"/>
          <w:rFonts w:hint="eastAsia" w:ascii="仿宋_GB2312" w:hAnsi="仿宋_GB2312" w:eastAsia="仿宋_GB2312" w:cs="仿宋_GB2312"/>
          <w:color w:val="000000"/>
          <w:sz w:val="30"/>
          <w:szCs w:val="30"/>
        </w:rPr>
        <w:t>【温馨提示】：</w:t>
      </w:r>
      <w:r>
        <w:rPr>
          <w:rFonts w:hint="eastAsia" w:ascii="仿宋_GB2312" w:hAnsi="仿宋_GB2312" w:eastAsia="仿宋_GB2312" w:cs="仿宋_GB2312"/>
          <w:color w:val="000000"/>
          <w:sz w:val="30"/>
          <w:szCs w:val="30"/>
        </w:rPr>
        <w:t>户外活动，注意环保。自备垃圾袋，返程前收拾好垃圾用品。 </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十</w:t>
      </w:r>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sz w:val="30"/>
          <w:szCs w:val="30"/>
        </w:rPr>
        <w:t>、</w:t>
      </w:r>
      <w:r>
        <w:rPr>
          <w:rFonts w:hint="eastAsia" w:ascii="仿宋_GB2312" w:hAnsi="仿宋_GB2312" w:eastAsia="仿宋_GB2312" w:cs="仿宋_GB2312"/>
          <w:b/>
          <w:bCs/>
          <w:sz w:val="30"/>
          <w:szCs w:val="30"/>
        </w:rPr>
        <w:t>活动费用</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活动报名费50元，</w:t>
      </w:r>
      <w:r>
        <w:rPr>
          <w:rFonts w:hint="eastAsia" w:ascii="仿宋_GB2312" w:hAnsi="仿宋_GB2312" w:eastAsia="仿宋_GB2312" w:cs="仿宋_GB2312"/>
          <w:color w:val="000000"/>
          <w:sz w:val="30"/>
          <w:szCs w:val="30"/>
        </w:rPr>
        <w:t> </w:t>
      </w:r>
      <w:r>
        <w:rPr>
          <w:rFonts w:hint="eastAsia" w:ascii="仿宋_GB2312" w:hAnsi="仿宋_GB2312" w:eastAsia="仿宋_GB2312" w:cs="仿宋_GB2312"/>
          <w:sz w:val="30"/>
          <w:szCs w:val="30"/>
        </w:rPr>
        <w:t>费用包含：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54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1、活动组织费用；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54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2、活动当天的保险费用（主办方统一购买保险)；</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600" w:firstLineChars="20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3、活动专属纪念牌及纪念品；</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54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4、号码牌及签到卡等物料制作费用；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54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5、路线勘察及活动路线标示物料制作费用；</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150" w:afterAutospacing="0" w:line="240" w:lineRule="auto"/>
        <w:ind w:firstLine="540"/>
        <w:jc w:val="both"/>
        <w:textAlignment w:val="auto"/>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rPr>
        <w:t>6、饮用水、面包、香蕉等补给费用。</w:t>
      </w:r>
    </w:p>
    <w:p>
      <w:pPr>
        <w:keepNext w:val="0"/>
        <w:keepLines w:val="0"/>
        <w:pageBreakBefore w:val="0"/>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十</w:t>
      </w: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、安全提示</w:t>
      </w:r>
    </w:p>
    <w:p>
      <w:pPr>
        <w:keepNext w:val="0"/>
        <w:keepLines w:val="0"/>
        <w:pageBreakBefore w:val="0"/>
        <w:kinsoku/>
        <w:wordWrap/>
        <w:overflowPunct/>
        <w:topLinePunct w:val="0"/>
        <w:autoSpaceDE/>
        <w:autoSpaceDN/>
        <w:bidi w:val="0"/>
        <w:adjustRightInd/>
        <w:snapToGrid/>
        <w:spacing w:line="240" w:lineRule="auto"/>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参加户外骑行活动具有高度风险性和不可预知风险，凡报名参加骑行活动者须自愿参加，须仔细阅读并签署《自愿参加骑行活动免责声明书》（见附件2）。</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02"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eastAsia="zh-CN"/>
        </w:rPr>
        <w:t>十六、</w:t>
      </w:r>
      <w:r>
        <w:rPr>
          <w:rFonts w:hint="eastAsia" w:ascii="仿宋_GB2312" w:hAnsi="仿宋_GB2312" w:eastAsia="仿宋_GB2312" w:cs="仿宋_GB2312"/>
          <w:sz w:val="30"/>
          <w:szCs w:val="30"/>
        </w:rPr>
        <w:t>为使活动顺利进行，将成立2019年南粤古驿道第二届南澳岛骑行节活动组织委员会。组委会下设办公室和宣传组、后勤保障组</w:t>
      </w:r>
      <w:r>
        <w:rPr>
          <w:rFonts w:hint="eastAsia" w:ascii="仿宋_GB2312" w:hAnsi="仿宋_GB2312" w:eastAsia="仿宋_GB2312" w:cs="仿宋_GB2312"/>
          <w:b w:val="0"/>
          <w:bCs w:val="0"/>
          <w:sz w:val="30"/>
          <w:szCs w:val="30"/>
        </w:rPr>
        <w:t>、安保应急组、活动场地协调组、医务防疫组，</w:t>
      </w:r>
      <w:r>
        <w:rPr>
          <w:rFonts w:hint="eastAsia" w:ascii="仿宋_GB2312" w:hAnsi="仿宋_GB2312" w:eastAsia="仿宋_GB2312" w:cs="仿宋_GB2312"/>
          <w:sz w:val="30"/>
          <w:szCs w:val="30"/>
        </w:rPr>
        <w:t>按照分工开展相关工作。</w:t>
      </w:r>
    </w:p>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0"/>
          <w:szCs w:val="30"/>
        </w:rPr>
      </w:pP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D5E50"/>
    <w:rsid w:val="3E35318D"/>
    <w:rsid w:val="42831DA0"/>
    <w:rsid w:val="513D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22"/>
    <w:rPr>
      <w:b/>
      <w:bCs/>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2019-11-19T13:07:00Z</dcterms:created>
  <dc:creator>洪惠</dc:creator>
  <cp:lastModifiedBy>洪惠</cp:lastModifiedBy>
  <dcterms:modified xsi:type="dcterms:W3CDTF">2019-11-19T13:28:41Z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